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B61" w:rsidRDefault="008C3B61" w:rsidP="008C3B6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F5FCA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4A5D63">
        <w:rPr>
          <w:rFonts w:ascii="Times New Roman" w:hAnsi="Times New Roman" w:cs="Times New Roman"/>
          <w:b/>
          <w:sz w:val="28"/>
          <w:szCs w:val="28"/>
        </w:rPr>
        <w:t>Электрические станции и подстанции</w:t>
      </w:r>
    </w:p>
    <w:p w:rsidR="00862C39" w:rsidRPr="00862C39" w:rsidRDefault="008C3B61" w:rsidP="00862C3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5D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</w:t>
      </w:r>
      <w:r w:rsidR="00497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</w:t>
      </w:r>
      <w:r w:rsidRPr="00D750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2A626F" w:rsidRPr="00862C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ТЕРМИЧЕСКОЕ ДЕЙСТВИЕ ТОКОВ В СХЕМАХ ЭНЕРГОУСТАНОВОК.</w:t>
      </w:r>
    </w:p>
    <w:p w:rsidR="00862C39" w:rsidRPr="00862C39" w:rsidRDefault="004976F6" w:rsidP="00862C39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862C39" w:rsidRPr="00862C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 </w:t>
      </w:r>
      <w:r w:rsidR="002A626F" w:rsidRPr="00862C3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Нагрев токоведущих часте</w:t>
      </w:r>
      <w:r w:rsidR="00862C39" w:rsidRPr="00862C39">
        <w:rPr>
          <w:rFonts w:ascii="Times New Roman" w:eastAsia="Times New Roman" w:hAnsi="Times New Roman" w:cs="Times New Roman"/>
          <w:sz w:val="28"/>
          <w:szCs w:val="28"/>
          <w:lang w:eastAsia="ru-RU"/>
        </w:rPr>
        <w:t>й и уравнение теплового баланса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работе токоведущих частей выделяют продолжительный и кратковременный режимы нагрева. Оборудование электростанций и подстанций в нормальных условиях работает в продолжительном режиме, а при коротких замыканиях в кратковременном режиме нагрева.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нагрева проводников в этих режимах можно описать с помощью уравнения теплового баланса. Составим это уравнение.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Пусть по длинному проводнику, имеющему сопротивление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удельную теплоёмкость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массу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862C39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помещённому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внешнюю среду с температурой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ср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протекает ток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малого интервала времени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dt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составить уравнение теплового баланса: 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0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20pt" o:ole="">
            <v:imagedata r:id="rId7" o:title=""/>
          </v:shape>
          <o:OLEObject Type="Embed" ProgID="Equation.3" ShapeID="_x0000_i1025" DrawAspect="Content" ObjectID="_1569496365" r:id="rId8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левая часть уравнения определяет тепло, которое выделилось в проводнике за время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dt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первый член правой части определяет тепло расходованное на повышение температуры проводника на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dθ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градусов за время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dt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Второй член правой части определяет тепло выделившееся в окружающую среду за время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dt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условии, что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k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теплоотдачи, учитывающий все её виды (теплопроводность, конвекция, излучение),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поверхность проводника, а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температура проводника.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Продолжительный режим нагрева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режим с постоянной нагрузкой в течение неограниченного времени, когда проводник или аппарат находится в установившемся тепловом состоянии, достигая неизменной температуры.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проводник и изоляционный материал имеют допустимые температуры в продолжительном режиме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доп.дл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Например, изоляция в зависимости от класса имеет следующие допустимые температуры: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1"/>
        <w:gridCol w:w="1019"/>
        <w:gridCol w:w="1086"/>
        <w:gridCol w:w="1209"/>
        <w:gridCol w:w="1210"/>
        <w:gridCol w:w="1210"/>
        <w:gridCol w:w="1210"/>
        <w:gridCol w:w="1101"/>
      </w:tblGrid>
      <w:tr w:rsidR="002A626F" w:rsidRPr="002A626F" w:rsidTr="00D05AEA">
        <w:tc>
          <w:tcPr>
            <w:tcW w:w="136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026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1092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217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121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21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121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105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</w:t>
            </w:r>
          </w:p>
        </w:tc>
      </w:tr>
      <w:tr w:rsidR="002A626F" w:rsidRPr="002A626F" w:rsidTr="00D05AEA">
        <w:tc>
          <w:tcPr>
            <w:tcW w:w="136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θ</w:t>
            </w: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доп.дл </w:t>
            </w: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026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092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1217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21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21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155</w:t>
            </w:r>
          </w:p>
        </w:tc>
        <w:tc>
          <w:tcPr>
            <w:tcW w:w="1218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105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&gt;180</w:t>
            </w:r>
          </w:p>
        </w:tc>
      </w:tr>
    </w:tbl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неизолированных медных и алюминиевых проводников длительно допустимая температура 70</w:t>
      </w:r>
      <w:r w:rsidRPr="002A62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С.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 теплового баланса в продолжительном режиме примет вид: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079" w:dyaOrig="400">
          <v:shape id="_x0000_i1026" type="#_x0000_t75" style="width:104pt;height:20pt" o:ole="">
            <v:imagedata r:id="rId9" o:title=""/>
          </v:shape>
          <o:OLEObject Type="Embed" ProgID="Equation.3" ShapeID="_x0000_i1026" DrawAspect="Content" ObjectID="_1569496366" r:id="rId10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(2), т.к. при некоторой установившейся температуре проводника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уст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температура не изменяется и, следовательно,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dθ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=0. На основании (2) можно получить связь между током в проводнике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установившемся режиме и его температурой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уст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2020" w:dyaOrig="740">
          <v:shape id="_x0000_i1027" type="#_x0000_t75" style="width:151pt;height:57pt" o:ole="">
            <v:imagedata r:id="rId11" o:title=""/>
          </v:shape>
          <o:OLEObject Type="Embed" ProgID="Equation.3" ShapeID="_x0000_i1027" DrawAspect="Content" ObjectID="_1569496367" r:id="rId12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.(3)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Номинальным называют длительно допустимый ток проводника, при котором проводник достигает длительно допустимой температуры 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доп.дл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при стандартизированной температуре окружающей среды 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ср.ст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4"/>
        <w:gridCol w:w="4797"/>
      </w:tblGrid>
      <w:tr w:rsidR="002A626F" w:rsidRPr="002A626F" w:rsidTr="00D05AEA"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СТАНДАРТИЗИРОВАННАЯ ТЕМПЕРАТУРА θср.ст</w:t>
            </w: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</w:tr>
      <w:tr w:rsidR="002A626F" w:rsidRPr="002A626F" w:rsidTr="00D05AEA"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 для проводников</w:t>
            </w:r>
          </w:p>
        </w:tc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+25</w:t>
            </w:r>
          </w:p>
        </w:tc>
      </w:tr>
      <w:tr w:rsidR="002A626F" w:rsidRPr="002A626F" w:rsidTr="00D05AEA"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 для аппаратов</w:t>
            </w:r>
          </w:p>
        </w:tc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+35</w:t>
            </w:r>
          </w:p>
        </w:tc>
      </w:tr>
      <w:tr w:rsidR="002A626F" w:rsidRPr="002A626F" w:rsidTr="00D05AEA"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Земля </w:t>
            </w:r>
          </w:p>
        </w:tc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+15</w:t>
            </w:r>
          </w:p>
        </w:tc>
      </w:tr>
      <w:tr w:rsidR="002A626F" w:rsidRPr="002A626F" w:rsidTr="00D05AEA"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Вода </w:t>
            </w:r>
          </w:p>
        </w:tc>
        <w:tc>
          <w:tcPr>
            <w:tcW w:w="4870" w:type="dxa"/>
            <w:shd w:val="clear" w:color="auto" w:fill="auto"/>
          </w:tcPr>
          <w:p w:rsidR="002A626F" w:rsidRPr="002A626F" w:rsidRDefault="002A626F" w:rsidP="002A6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62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+15</w:t>
            </w:r>
          </w:p>
        </w:tc>
      </w:tr>
    </w:tbl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(3) можно получить выражение для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2640" w:dyaOrig="740">
          <v:shape id="_x0000_i1028" type="#_x0000_t75" style="width:170pt;height:48pt" o:ole="">
            <v:imagedata r:id="rId13" o:title=""/>
          </v:shape>
          <o:OLEObject Type="Embed" ProgID="Equation.3" ShapeID="_x0000_i1028" DrawAspect="Content" ObjectID="_1569496368" r:id="rId14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(4)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температура окружающей среды не равна стандартной, то говорят о допустимом токе проводника при данных условиях: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2580" w:dyaOrig="740">
          <v:shape id="_x0000_i1029" type="#_x0000_t75" style="width:165pt;height:48pt" o:ole="">
            <v:imagedata r:id="rId15" o:title=""/>
          </v:shape>
          <o:OLEObject Type="Embed" ProgID="Equation.3" ShapeID="_x0000_i1029" DrawAspect="Content" ObjectID="_1569496369" r:id="rId16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(5)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взять отношение допустимо длительного и номинального токов, то можно получить связь между этими токами: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720" w:dyaOrig="820">
          <v:shape id="_x0000_i1030" type="#_x0000_t75" style="width:172pt;height:51pt" o:ole="">
            <v:imagedata r:id="rId17" o:title=""/>
          </v:shape>
          <o:OLEObject Type="Embed" ProgID="Equation.3" ShapeID="_x0000_i1030" DrawAspect="Content" ObjectID="_1569496370" r:id="rId18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(6)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отношения произвольного тока в проводнике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номинального тока можно определить установившуюся температуру проводника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уст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произвольной температуре среды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ср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отличной от стандартной: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position w:val="-32"/>
          <w:sz w:val="28"/>
          <w:szCs w:val="28"/>
          <w:lang w:eastAsia="ru-RU"/>
        </w:rPr>
        <w:object w:dxaOrig="3400" w:dyaOrig="800">
          <v:shape id="_x0000_i1031" type="#_x0000_t75" style="width:3in;height:51pt" o:ole="">
            <v:imagedata r:id="rId19" o:title=""/>
          </v:shape>
          <o:OLEObject Type="Embed" ProgID="Equation.3" ShapeID="_x0000_i1031" DrawAspect="Content" ObjectID="_1569496371" r:id="rId20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(7)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Нагрев проводников в кратковременном режиме.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Критерием термической стойкости проводника в этом режиме является температура его нагрева токами КЗ. Проводники (и аппараты) считаются термически стойкими, если их конечная температура в процессе КЗ не превышает допустимой величины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 доп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конечную температуру нагрева проводника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КЗ можно с помощью уравнения теплового баланса, которое из-за краткости режима КЗ, когда можно пренебречь выделением тепла в окружающую среду, примет вид: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780" w:dyaOrig="400">
          <v:shape id="_x0000_i1032" type="#_x0000_t75" style="width:146pt;height:34pt" o:ole="">
            <v:imagedata r:id="rId21" o:title=""/>
          </v:shape>
          <o:OLEObject Type="Embed" ProgID="Equation.3" ShapeID="_x0000_i1032" DrawAspect="Content" ObjectID="_1569496372" r:id="rId22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(8)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kt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ток КЗ (действующее значение), который с течением времени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изменяться;</w:t>
      </w:r>
    </w:p>
    <w:p w:rsidR="002A626F" w:rsidRPr="002A626F" w:rsidRDefault="00E76BB9" w:rsidP="002A626F">
      <w:pPr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840" w:dyaOrig="620">
          <v:shape id="_x0000_i1033" type="#_x0000_t75" style="width:92pt;height:31pt" o:ole="">
            <v:imagedata r:id="rId23" o:title=""/>
          </v:shape>
          <o:OLEObject Type="Embed" ProgID="Equation.3" ShapeID="_x0000_i1033" DrawAspect="Content" ObjectID="_1569496373" r:id="rId24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активное сопротивление проводника при текущей температуре </w:t>
      </w:r>
      <w:r w:rsidR="002A626F"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ρ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удельное сопротивление проводника при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θ=0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0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С;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и сечение проводника;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α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температурный коэффициент сопротивления;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40" w:dyaOrig="360">
          <v:shape id="_x0000_i1034" type="#_x0000_t75" style="width:77pt;height:18pt" o:ole="">
            <v:imagedata r:id="rId25" o:title=""/>
          </v:shape>
          <o:OLEObject Type="Embed" ProgID="Equation.3" ShapeID="_x0000_i1034" DrawAspect="Content" ObjectID="_1569496374" r:id="rId26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теплоёмкость проводника при температуре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теплоёмкость при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θ=0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0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β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температурный коэффициент теплоёмкости;</w:t>
      </w:r>
      <w:bookmarkStart w:id="0" w:name="_GoBack"/>
      <w:bookmarkEnd w:id="0"/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=γ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lS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масса проводника,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γ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плотность проводника.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Произведем подстановку в уравнение (8) рассмотренных выражений и проинтегрируем по соответствующим переменным: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860" w:dyaOrig="780">
          <v:shape id="_x0000_i1035" type="#_x0000_t75" style="width:235pt;height:65pt" o:ole="">
            <v:imagedata r:id="rId27" o:title=""/>
          </v:shape>
          <o:OLEObject Type="Embed" ProgID="Equation.3" ShapeID="_x0000_i1035" DrawAspect="Content" ObjectID="_1569496375" r:id="rId28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(9)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с начала КЗ до отключения,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начальная температура проводника (перед КЗ),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конечная температура проводника (в момент отключения КЗ).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</w:t>
      </w:r>
      <w:r w:rsidRPr="002A626F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240" w:dyaOrig="760">
          <v:shape id="_x0000_i1036" type="#_x0000_t75" style="width:62pt;height:38pt" o:ole="">
            <v:imagedata r:id="rId29" o:title=""/>
          </v:shape>
          <o:OLEObject Type="Embed" ProgID="Equation.3" ShapeID="_x0000_i1036" DrawAspect="Content" ObjectID="_1569496376" r:id="rId30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пропорциональная количеству тепла, выделенного при КЗ, носит название теплового импульса, а величина </w:t>
      </w:r>
      <w:r w:rsidRPr="002A626F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37" type="#_x0000_t75" style="width:9pt;height:17pt" o:ole="">
            <v:imagedata r:id="rId31" o:title=""/>
          </v:shape>
          <o:OLEObject Type="Embed" ProgID="Equation.3" ShapeID="_x0000_i1037" DrawAspect="Content" ObjectID="_1569496377" r:id="rId32"/>
        </w:object>
      </w:r>
      <w:r w:rsidRPr="002A626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60" w:dyaOrig="620">
          <v:shape id="_x0000_i1038" type="#_x0000_t75" style="width:38pt;height:31pt" o:ole="">
            <v:imagedata r:id="rId33" o:title=""/>
          </v:shape>
          <o:OLEObject Type="Embed" ProgID="Equation.3" ShapeID="_x0000_i1038" DrawAspect="Content" ObjectID="_1569496378" r:id="rId34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носит название удельного теплового импульса. Значение интеграла в правой части соответствующее начальной температуре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обозначим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А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конечной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k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Теперь можно записать:</w:t>
      </w:r>
    </w:p>
    <w:p w:rsidR="002A626F" w:rsidRPr="002A626F" w:rsidRDefault="00E76BB9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300" w:dyaOrig="620">
          <v:shape id="_x0000_i1039" type="#_x0000_t75" style="width:123pt;height:60pt" o:ole="">
            <v:imagedata r:id="rId35" o:title=""/>
          </v:shape>
          <o:OLEObject Type="Embed" ProgID="Equation.3" ShapeID="_x0000_i1039" DrawAspect="Content" ObjectID="_1569496379" r:id="rId36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2A626F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80" w:dyaOrig="660">
          <v:shape id="_x0000_i1040" type="#_x0000_t75" style="width:111pt;height:54pt" o:ole="">
            <v:imagedata r:id="rId37" o:title=""/>
          </v:shape>
          <o:OLEObject Type="Embed" ProgID="Equation.3" ShapeID="_x0000_i1040" DrawAspect="Content" ObjectID="_1569496380" r:id="rId38"/>
        </w:object>
      </w:r>
      <w:r w:rsidR="002A626F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есть сложная функция температуры проводника и приводится в справочниках в виде графиков для проводников из различных материалов.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Рассмотрим, как с помощью этих графических зависимостей (Рис.9.1) определить конечную температуру проводника.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92600" cy="2959100"/>
            <wp:effectExtent l="0" t="0" r="0" b="0"/>
            <wp:docPr id="2" name="Рисунок 2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oba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9.1 Кривые для определения конечной температуры проводников.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начальной температуры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принимаемустановившуюся температуру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уст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проводника перед КЗ, которую вычисляем по ранее приведенной формуле (7), где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максимальный ток нагрузки в проводнике.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кривой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(θ)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определим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Вычислив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определим</w:t>
      </w:r>
      <w:r w:rsidRPr="002A626F">
        <w:rPr>
          <w:rFonts w:ascii="Times New Roman" w:eastAsia="Times New Roman" w:hAnsi="Times New Roman" w:cs="Times New Roman"/>
          <w:i/>
          <w:position w:val="-24"/>
          <w:sz w:val="28"/>
          <w:szCs w:val="28"/>
          <w:lang w:eastAsia="ru-RU"/>
        </w:rPr>
        <w:object w:dxaOrig="1320" w:dyaOrig="620">
          <v:shape id="_x0000_i1041" type="#_x0000_t75" style="width:66pt;height:31pt" o:ole="">
            <v:imagedata r:id="rId40" o:title=""/>
          </v:shape>
          <o:OLEObject Type="Embed" ProgID="Equation.3" ShapeID="_x0000_i1041" DrawAspect="Content" ObjectID="_1569496381" r:id="rId41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затем по кривой определим конечную температуру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.Если будет выполняться условие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≤θ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 доп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проводник в данных условиях будет термически стоек.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чтобы с помощью кривых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(θ)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термическую стойкость проводников необходимо уметь вычислять тепловой импульс тока КЗ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как ток КЗ в общем случае содержит периодическую и апериодическую составляющие, то и тепловой импульс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представляют состоящим из двух составляющих: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определяется переменной составляющей тока КЗ 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ка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определяется апериодической составляющей тока КЗ.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≈В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 п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+В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 а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КЗ недалеко от генераторов (КЗ на выводах генераторов, на сборных шинах распредустройств станций) действующее значение периодической составляющей тока КЗ из-за переходных процессов в генераторах и действия систем возбуждения генераторов изменяется во времени (Рис9.2). Это изменение необходимо учитывать при </w:t>
      </w:r>
      <w:r w:rsidR="00862C39"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расчёте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теплового импульса от периодической составляющей тока КЗ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 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87900" cy="3505200"/>
            <wp:effectExtent l="0" t="0" r="0" b="0"/>
            <wp:docPr id="1" name="Рисунок 1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oba2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26F" w:rsidRPr="002A626F" w:rsidRDefault="002A626F" w:rsidP="002A626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9.2 Кривая изменения переменной составляющей тока КЗ для   вычисления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расчете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 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участвуют в общем случае следующие токи: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’’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сверхпереходный ток КЗ;</w:t>
      </w:r>
    </w:p>
    <w:p w:rsidR="002A626F" w:rsidRPr="002A626F" w:rsidRDefault="002A626F" w:rsidP="002A626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τ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периодический ток КЗ в момент начала расхождения контактов выключателя;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минимальное значение периодического тока КЗ;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периодический ток КЗ на момент отключения.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начала расхождения контактов выключателя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τ=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+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рз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здесь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собственное время выключателя, а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рз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минимальное время срабатывания основных защит в цепи выключателя (при отсутствии данных принимается 0,01 с).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отключения КЗ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во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+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рз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здесь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во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время отключения выключателя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рз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максимальное время срабатывания резервных защит в цепи выключателя.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основан на аппроксимации площади под кривой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прямоугольниками. При этом рассматриваются два случая:</w:t>
      </w:r>
    </w:p>
    <w:p w:rsidR="002A626F" w:rsidRPr="002A626F" w:rsidRDefault="002A626F" w:rsidP="002A626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&gt;t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</w:p>
    <w:p w:rsidR="002A626F" w:rsidRPr="002A626F" w:rsidRDefault="002A626F" w:rsidP="002A626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42" type="#_x0000_t75" style="width:9pt;height:17pt" o:ole="">
            <v:imagedata r:id="rId31" o:title=""/>
          </v:shape>
          <o:OLEObject Type="Embed" ProgID="Equation.3" ShapeID="_x0000_i1042" DrawAspect="Content" ObjectID="_1569496382" r:id="rId43"/>
        </w:object>
      </w:r>
      <w:r w:rsidRPr="002A626F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6500" w:dyaOrig="740">
          <v:shape id="_x0000_i1043" type="#_x0000_t75" style="width:325pt;height:37pt" o:ole="">
            <v:imagedata r:id="rId44" o:title=""/>
          </v:shape>
          <o:OLEObject Type="Embed" ProgID="Equation.3" ShapeID="_x0000_i1043" DrawAspect="Content" ObjectID="_1569496383" r:id="rId45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A626F" w:rsidRPr="002A626F" w:rsidRDefault="002A626F" w:rsidP="002A626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&lt;t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</w:p>
    <w:p w:rsidR="002A626F" w:rsidRPr="002A626F" w:rsidRDefault="002A626F" w:rsidP="002A626F">
      <w:pPr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940" w:dyaOrig="740">
          <v:shape id="_x0000_i1044" type="#_x0000_t75" style="width:197pt;height:37pt" o:ole="">
            <v:imagedata r:id="rId46" o:title=""/>
          </v:shape>
          <o:OLEObject Type="Embed" ProgID="Equation.3" ShapeID="_x0000_i1044" DrawAspect="Content" ObjectID="_1569496384" r:id="rId47"/>
        </w:objec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КЗ в распределительной сети, т.е. вдали от генераторов, можно считать, что переменная составляющая тока КЗ не изменяется во время КЗ и равна сверхпереходному току. В этом случае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кп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’’2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Апериодическая составляющая тока КЗ, возникнув в первый момент КЗ, затухает по экспоненциальному закону с постоянной времени петли КЗ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Можно показать, что при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&gt;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тепловой импульс от апериодической составляющей можно принять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ка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≈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’’2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термической стойкости аппаратов производится не по допустимой температуре, а по допустимому тепловому импульсу. Для этого в справочниках приводится ток термической стойкости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тер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время его протекания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тер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 ним можно вычислить допустимый тепловой импульс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кдоп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тер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тер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Условием термической стойкости аппарата будет выполнение соотношения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≤В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 доп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A626F" w:rsidRPr="002A626F" w:rsidRDefault="002A626F" w:rsidP="002A62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Аппараты и токоведущие части в цепях генераторов  из-за длительного процесса гашения поля генератора при его отключении проверяют при условии, что 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отк</w:t>
      </w:r>
      <w:r w:rsidRPr="002A62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=4с</w:t>
      </w:r>
      <w:r w:rsidRPr="002A62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F2087" w:rsidRDefault="003F2087" w:rsidP="008C3B61"/>
    <w:sectPr w:rsidR="003F2087" w:rsidSect="00E76BB9">
      <w:footerReference w:type="default" r:id="rId4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28D" w:rsidRDefault="0023528D" w:rsidP="00E76BB9">
      <w:pPr>
        <w:spacing w:after="0" w:line="240" w:lineRule="auto"/>
      </w:pPr>
      <w:r>
        <w:separator/>
      </w:r>
    </w:p>
  </w:endnote>
  <w:endnote w:type="continuationSeparator" w:id="1">
    <w:p w:rsidR="0023528D" w:rsidRDefault="0023528D" w:rsidP="00E76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63668170"/>
    </w:sdtPr>
    <w:sdtContent>
      <w:p w:rsidR="00E76BB9" w:rsidRDefault="00B63742">
        <w:pPr>
          <w:pStyle w:val="a7"/>
          <w:jc w:val="right"/>
        </w:pPr>
        <w:r>
          <w:fldChar w:fldCharType="begin"/>
        </w:r>
        <w:r w:rsidR="00E76BB9">
          <w:instrText>PAGE   \* MERGEFORMAT</w:instrText>
        </w:r>
        <w:r>
          <w:fldChar w:fldCharType="separate"/>
        </w:r>
        <w:r w:rsidR="004976F6">
          <w:rPr>
            <w:noProof/>
          </w:rPr>
          <w:t>5</w:t>
        </w:r>
        <w:r>
          <w:fldChar w:fldCharType="end"/>
        </w:r>
      </w:p>
    </w:sdtContent>
  </w:sdt>
  <w:p w:rsidR="00E76BB9" w:rsidRDefault="00E76BB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28D" w:rsidRDefault="0023528D" w:rsidP="00E76BB9">
      <w:pPr>
        <w:spacing w:after="0" w:line="240" w:lineRule="auto"/>
      </w:pPr>
      <w:r>
        <w:separator/>
      </w:r>
    </w:p>
  </w:footnote>
  <w:footnote w:type="continuationSeparator" w:id="1">
    <w:p w:rsidR="0023528D" w:rsidRDefault="0023528D" w:rsidP="00E76B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75FC0"/>
    <w:multiLevelType w:val="hybridMultilevel"/>
    <w:tmpl w:val="12A6D0F4"/>
    <w:lvl w:ilvl="0" w:tplc="DF5EDDCA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73AC"/>
    <w:rsid w:val="000F5920"/>
    <w:rsid w:val="0023528D"/>
    <w:rsid w:val="002A626F"/>
    <w:rsid w:val="003F2087"/>
    <w:rsid w:val="004976F6"/>
    <w:rsid w:val="00500E7A"/>
    <w:rsid w:val="00531ADC"/>
    <w:rsid w:val="00546508"/>
    <w:rsid w:val="00862C39"/>
    <w:rsid w:val="008C3B61"/>
    <w:rsid w:val="00B63742"/>
    <w:rsid w:val="00D973AC"/>
    <w:rsid w:val="00E76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6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626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76B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76BB9"/>
  </w:style>
  <w:style w:type="paragraph" w:styleId="a7">
    <w:name w:val="footer"/>
    <w:basedOn w:val="a"/>
    <w:link w:val="a8"/>
    <w:uiPriority w:val="99"/>
    <w:unhideWhenUsed/>
    <w:rsid w:val="00E76B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76B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6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626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76B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76BB9"/>
  </w:style>
  <w:style w:type="paragraph" w:styleId="a7">
    <w:name w:val="footer"/>
    <w:basedOn w:val="a"/>
    <w:link w:val="a8"/>
    <w:uiPriority w:val="99"/>
    <w:unhideWhenUsed/>
    <w:rsid w:val="00E76B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76B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image" Target="media/image19.png"/><Relationship Id="rId47" Type="http://schemas.openxmlformats.org/officeDocument/2006/relationships/oleObject" Target="embeddings/oleObject20.bin"/><Relationship Id="rId50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oleObject" Target="embeddings/oleObject1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20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oleObject" Target="embeddings/oleObject18.bin"/><Relationship Id="rId48" Type="http://schemas.openxmlformats.org/officeDocument/2006/relationships/footer" Target="footer1.xml"/><Relationship Id="rId8" Type="http://schemas.openxmlformats.org/officeDocument/2006/relationships/oleObject" Target="embeddings/oleObject1.bin"/><Relationship Id="rId51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2017-10-14T08:26:00Z</dcterms:created>
  <dcterms:modified xsi:type="dcterms:W3CDTF">2017-10-14T08:26:00Z</dcterms:modified>
</cp:coreProperties>
</file>